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FDE" w:rsidRDefault="00093FDE" w:rsidP="00F2167D">
      <w:bookmarkStart w:id="0" w:name="_GoBack"/>
      <w:bookmarkEnd w:id="0"/>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80412D" w:rsidRDefault="00583829" w:rsidP="00093FDE">
      <w:pPr>
        <w:spacing w:line="480" w:lineRule="auto"/>
        <w:jc w:val="center"/>
        <w:rPr>
          <w:rFonts w:ascii="Times New Roman" w:hAnsi="Times New Roman" w:cs="Times New Roman"/>
          <w:sz w:val="24"/>
          <w:szCs w:val="24"/>
        </w:rPr>
      </w:pPr>
      <w:r>
        <w:rPr>
          <w:rFonts w:ascii="Times New Roman" w:hAnsi="Times New Roman" w:cs="Times New Roman"/>
          <w:sz w:val="24"/>
          <w:szCs w:val="24"/>
        </w:rPr>
        <w:t>Nacirema People</w:t>
      </w:r>
    </w:p>
    <w:p w:rsidR="00093FDE" w:rsidRDefault="00583829" w:rsidP="00093FD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93FDE" w:rsidRDefault="00583829" w:rsidP="00093F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93FDE" w:rsidRPr="00093FDE" w:rsidRDefault="00093FDE" w:rsidP="00093FDE">
      <w:pP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p w:rsidR="00093FDE" w:rsidRDefault="00093FDE" w:rsidP="00093FDE">
      <w:pPr>
        <w:rPr>
          <w:rFonts w:ascii="Times New Roman" w:hAnsi="Times New Roman" w:cs="Times New Roman"/>
          <w:sz w:val="24"/>
          <w:szCs w:val="24"/>
        </w:rPr>
      </w:pPr>
    </w:p>
    <w:p w:rsidR="00093FDE" w:rsidRDefault="00093FDE" w:rsidP="00093FDE">
      <w:pPr>
        <w:rPr>
          <w:rFonts w:ascii="Times New Roman" w:hAnsi="Times New Roman" w:cs="Times New Roman"/>
          <w:sz w:val="24"/>
          <w:szCs w:val="24"/>
        </w:rPr>
      </w:pPr>
    </w:p>
    <w:p w:rsidR="00093FDE" w:rsidRDefault="00093FDE" w:rsidP="00093FDE">
      <w:pPr>
        <w:rPr>
          <w:rFonts w:ascii="Times New Roman" w:hAnsi="Times New Roman" w:cs="Times New Roman"/>
          <w:sz w:val="24"/>
          <w:szCs w:val="24"/>
        </w:rPr>
      </w:pPr>
    </w:p>
    <w:p w:rsidR="00093FDE" w:rsidRDefault="00093FDE" w:rsidP="00093FDE">
      <w:pPr>
        <w:rPr>
          <w:rFonts w:ascii="Times New Roman" w:hAnsi="Times New Roman" w:cs="Times New Roman"/>
          <w:sz w:val="24"/>
          <w:szCs w:val="24"/>
        </w:rPr>
      </w:pPr>
    </w:p>
    <w:p w:rsidR="00093FDE" w:rsidRDefault="00583829" w:rsidP="00093FD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Nacirema People</w:t>
      </w:r>
    </w:p>
    <w:p w:rsidR="00A854CE" w:rsidRDefault="00583829" w:rsidP="00093FDE">
      <w:pPr>
        <w:spacing w:line="480" w:lineRule="auto"/>
        <w:rPr>
          <w:rFonts w:ascii="Times New Roman" w:hAnsi="Times New Roman" w:cs="Times New Roman"/>
          <w:sz w:val="24"/>
          <w:szCs w:val="24"/>
          <w:lang w:val="en"/>
        </w:rPr>
      </w:pPr>
      <w:r>
        <w:rPr>
          <w:rFonts w:ascii="Times New Roman" w:hAnsi="Times New Roman" w:cs="Times New Roman"/>
          <w:sz w:val="24"/>
          <w:szCs w:val="24"/>
        </w:rPr>
        <w:tab/>
        <w:t>Reading about Nacirema’s cultural practices has given me insight into the similarities of different cultures around the world. I have learned that</w:t>
      </w:r>
      <w:r>
        <w:rPr>
          <w:rFonts w:ascii="Times New Roman" w:hAnsi="Times New Roman" w:cs="Times New Roman"/>
          <w:sz w:val="24"/>
          <w:szCs w:val="24"/>
        </w:rPr>
        <w:t xml:space="preserve"> be behavioral characteristics of people in different communities their exposure to certain environmental factors. Like in the modern world, the Nacirema people are always trying to find solutions to their problems. In this regard, cultural disparities dev</w:t>
      </w:r>
      <w:r>
        <w:rPr>
          <w:rFonts w:ascii="Times New Roman" w:hAnsi="Times New Roman" w:cs="Times New Roman"/>
          <w:sz w:val="24"/>
          <w:szCs w:val="24"/>
        </w:rPr>
        <w:t>eloped due to the incoherence of cultural practices and values in the ancient world. The Nacirema community practiced a mouth-rite ritual that was associated with mouth care. The fascination of the people with the mouth led to oral hygiene practices that d</w:t>
      </w:r>
      <w:r>
        <w:rPr>
          <w:rFonts w:ascii="Times New Roman" w:hAnsi="Times New Roman" w:cs="Times New Roman"/>
          <w:sz w:val="24"/>
          <w:szCs w:val="24"/>
        </w:rPr>
        <w:t xml:space="preserve">iffer from those in the modern world significantly. The </w:t>
      </w:r>
      <w:r w:rsidR="00713E3B">
        <w:rPr>
          <w:rFonts w:ascii="Times New Roman" w:hAnsi="Times New Roman" w:cs="Times New Roman"/>
          <w:sz w:val="24"/>
          <w:szCs w:val="24"/>
        </w:rPr>
        <w:t xml:space="preserve">Nacirema inserted, </w:t>
      </w:r>
      <w:r w:rsidR="00713E3B" w:rsidRPr="00713E3B">
        <w:rPr>
          <w:rFonts w:ascii="Times New Roman" w:hAnsi="Times New Roman" w:cs="Times New Roman"/>
          <w:sz w:val="24"/>
          <w:szCs w:val="24"/>
          <w:lang w:val="en"/>
        </w:rPr>
        <w:t>"a small bundle of hog hairs into the mouth, along with certain magical powders, and then moving the bundle in a highly formalized series of gestures"(Miner</w:t>
      </w:r>
      <w:r w:rsidR="002979DA">
        <w:rPr>
          <w:rFonts w:ascii="Times New Roman" w:hAnsi="Times New Roman" w:cs="Times New Roman"/>
          <w:sz w:val="24"/>
          <w:szCs w:val="24"/>
          <w:lang w:val="en"/>
        </w:rPr>
        <w:t>, n. d, pp.</w:t>
      </w:r>
      <w:r w:rsidR="00713E3B" w:rsidRPr="00713E3B">
        <w:rPr>
          <w:rFonts w:ascii="Times New Roman" w:hAnsi="Times New Roman" w:cs="Times New Roman"/>
          <w:sz w:val="24"/>
          <w:szCs w:val="24"/>
          <w:lang w:val="en"/>
        </w:rPr>
        <w:t xml:space="preserve"> 89).</w:t>
      </w:r>
      <w:r w:rsidR="00713E3B">
        <w:rPr>
          <w:rFonts w:ascii="Times New Roman" w:hAnsi="Times New Roman" w:cs="Times New Roman"/>
          <w:sz w:val="24"/>
          <w:szCs w:val="24"/>
          <w:lang w:val="en"/>
        </w:rPr>
        <w:t xml:space="preserve"> I have learned from the ritual that even though the Nacirema used a different methodology for oral hygiene, it was for the same purpose as in other cultures. Besides, I have learned that cultures are different, and it all emanates from their histories.</w:t>
      </w:r>
    </w:p>
    <w:p w:rsidR="00713E3B" w:rsidRDefault="00583829" w:rsidP="00093FDE">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ab/>
        <w:t>The Nacire</w:t>
      </w:r>
      <w:r>
        <w:rPr>
          <w:rFonts w:ascii="Times New Roman" w:hAnsi="Times New Roman" w:cs="Times New Roman"/>
          <w:sz w:val="24"/>
          <w:szCs w:val="24"/>
          <w:lang w:val="en"/>
        </w:rPr>
        <w:t xml:space="preserve">ma is a community that was residing in North America between the Yaqui, Canadian Cree, </w:t>
      </w:r>
      <w:r w:rsidR="00995D1C">
        <w:rPr>
          <w:rFonts w:ascii="Times New Roman" w:hAnsi="Times New Roman" w:cs="Times New Roman"/>
          <w:sz w:val="24"/>
          <w:szCs w:val="24"/>
          <w:lang w:val="en"/>
        </w:rPr>
        <w:t>the Carib Arawak of the Antilles, and the Tarahumara of Mexico. Reading the text has given me insight into cultural relativism alluding to the cultural beliefs and practices of the Naciremas. Even though the Nacirema’s culture does not resemble those of other community, it does not mean that it is inadequate or wrong. “Like material culture, neither customs is “right””</w:t>
      </w:r>
      <w:r w:rsidR="009402A9">
        <w:rPr>
          <w:rFonts w:ascii="Times New Roman" w:hAnsi="Times New Roman" w:cs="Times New Roman"/>
          <w:sz w:val="24"/>
          <w:szCs w:val="24"/>
          <w:lang w:val="en"/>
        </w:rPr>
        <w:t xml:space="preserve"> (Culture, </w:t>
      </w:r>
      <w:r w:rsidR="002979DA">
        <w:rPr>
          <w:rFonts w:ascii="Times New Roman" w:hAnsi="Times New Roman" w:cs="Times New Roman"/>
          <w:sz w:val="24"/>
          <w:szCs w:val="24"/>
          <w:lang w:val="en"/>
        </w:rPr>
        <w:t xml:space="preserve">n. d, pp. </w:t>
      </w:r>
      <w:r w:rsidR="009402A9">
        <w:rPr>
          <w:rFonts w:ascii="Times New Roman" w:hAnsi="Times New Roman" w:cs="Times New Roman"/>
          <w:sz w:val="24"/>
          <w:szCs w:val="24"/>
          <w:lang w:val="en"/>
        </w:rPr>
        <w:t xml:space="preserve">36). </w:t>
      </w:r>
      <w:r w:rsidR="00995D1C">
        <w:rPr>
          <w:rFonts w:ascii="Times New Roman" w:hAnsi="Times New Roman" w:cs="Times New Roman"/>
          <w:sz w:val="24"/>
          <w:szCs w:val="24"/>
          <w:lang w:val="en"/>
        </w:rPr>
        <w:t xml:space="preserve"> In this regard, I</w:t>
      </w:r>
      <w:r w:rsidR="009402A9">
        <w:rPr>
          <w:rFonts w:ascii="Times New Roman" w:hAnsi="Times New Roman" w:cs="Times New Roman"/>
          <w:sz w:val="24"/>
          <w:szCs w:val="24"/>
          <w:lang w:val="en"/>
        </w:rPr>
        <w:t xml:space="preserve"> appreciate</w:t>
      </w:r>
      <w:r w:rsidR="00995D1C">
        <w:rPr>
          <w:rFonts w:ascii="Times New Roman" w:hAnsi="Times New Roman" w:cs="Times New Roman"/>
          <w:sz w:val="24"/>
          <w:szCs w:val="24"/>
          <w:lang w:val="en"/>
        </w:rPr>
        <w:t xml:space="preserve"> this culture despite not being my own since it is what was instilled into the Naciremas since c</w:t>
      </w:r>
      <w:r w:rsidR="009402A9">
        <w:rPr>
          <w:rFonts w:ascii="Times New Roman" w:hAnsi="Times New Roman" w:cs="Times New Roman"/>
          <w:sz w:val="24"/>
          <w:szCs w:val="24"/>
          <w:lang w:val="en"/>
        </w:rPr>
        <w:t xml:space="preserve">hildhood. The elements of the culture that involved using hogs of hair fit with the modern use of toothpaste for oral hygiene. The purpose is the same regardless of what is used, and that is why is essential. </w:t>
      </w:r>
    </w:p>
    <w:p w:rsidR="002979DA" w:rsidRDefault="00583829" w:rsidP="002979DA">
      <w:pPr>
        <w:spacing w:line="480" w:lineRule="auto"/>
        <w:jc w:val="center"/>
        <w:rPr>
          <w:rFonts w:ascii="Times New Roman" w:hAnsi="Times New Roman" w:cs="Times New Roman"/>
          <w:sz w:val="24"/>
          <w:szCs w:val="24"/>
          <w:lang w:val="en"/>
        </w:rPr>
      </w:pPr>
      <w:r>
        <w:rPr>
          <w:rFonts w:ascii="Times New Roman" w:hAnsi="Times New Roman" w:cs="Times New Roman"/>
          <w:sz w:val="24"/>
          <w:szCs w:val="24"/>
          <w:lang w:val="en"/>
        </w:rPr>
        <w:lastRenderedPageBreak/>
        <w:t>References</w:t>
      </w:r>
    </w:p>
    <w:p w:rsidR="002979DA" w:rsidRDefault="00583829" w:rsidP="002979DA">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Culture. (n. d). Practicing cultural relativism. 36.</w:t>
      </w:r>
    </w:p>
    <w:p w:rsidR="002979DA" w:rsidRDefault="00583829" w:rsidP="002979DA">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Miner, H. (n. d). Body ritual among the Nacirema. 503-507. </w:t>
      </w:r>
    </w:p>
    <w:p w:rsidR="002979DA" w:rsidRDefault="002979DA" w:rsidP="002979DA">
      <w:pPr>
        <w:spacing w:line="480" w:lineRule="auto"/>
        <w:rPr>
          <w:rFonts w:ascii="Times New Roman" w:hAnsi="Times New Roman" w:cs="Times New Roman"/>
          <w:sz w:val="24"/>
          <w:szCs w:val="24"/>
          <w:lang w:val="en"/>
        </w:rPr>
      </w:pPr>
    </w:p>
    <w:p w:rsidR="00713E3B" w:rsidRDefault="00713E3B" w:rsidP="00093FDE">
      <w:pPr>
        <w:spacing w:line="480" w:lineRule="auto"/>
        <w:rPr>
          <w:rFonts w:ascii="Times New Roman" w:hAnsi="Times New Roman" w:cs="Times New Roman"/>
          <w:sz w:val="24"/>
          <w:szCs w:val="24"/>
        </w:rPr>
      </w:pPr>
    </w:p>
    <w:p w:rsidR="00093FDE" w:rsidRDefault="00583829" w:rsidP="00093FD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93FDE" w:rsidRDefault="00093FDE" w:rsidP="00093FDE">
      <w:pPr>
        <w:jc w:val="cente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sectPr w:rsidR="00093FDE" w:rsidRPr="00093FDE" w:rsidSect="00093F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829" w:rsidRDefault="00583829">
      <w:pPr>
        <w:spacing w:after="0" w:line="240" w:lineRule="auto"/>
      </w:pPr>
      <w:r>
        <w:separator/>
      </w:r>
    </w:p>
  </w:endnote>
  <w:endnote w:type="continuationSeparator" w:id="0">
    <w:p w:rsidR="00583829" w:rsidRDefault="00583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829" w:rsidRDefault="00583829">
      <w:pPr>
        <w:spacing w:after="0" w:line="240" w:lineRule="auto"/>
      </w:pPr>
      <w:r>
        <w:separator/>
      </w:r>
    </w:p>
  </w:footnote>
  <w:footnote w:type="continuationSeparator" w:id="0">
    <w:p w:rsidR="00583829" w:rsidRDefault="005838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DE" w:rsidRPr="00093FDE" w:rsidRDefault="00583829" w:rsidP="00093FDE">
    <w:pPr>
      <w:pStyle w:val="Heade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DISCUSSION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53505036"/>
        <w:docPartObj>
          <w:docPartGallery w:val="Page Numbers (Top of Page)"/>
          <w:docPartUnique/>
        </w:docPartObj>
      </w:sdtPr>
      <w:sdtEndPr>
        <w:rPr>
          <w:noProof/>
        </w:rPr>
      </w:sdtEndPr>
      <w:sdtContent>
        <w:r w:rsidRPr="00093FDE">
          <w:rPr>
            <w:rFonts w:ascii="Times New Roman" w:hAnsi="Times New Roman" w:cs="Times New Roman"/>
            <w:sz w:val="24"/>
            <w:szCs w:val="24"/>
          </w:rPr>
          <w:fldChar w:fldCharType="begin"/>
        </w:r>
        <w:r w:rsidRPr="00093FDE">
          <w:rPr>
            <w:rFonts w:ascii="Times New Roman" w:hAnsi="Times New Roman" w:cs="Times New Roman"/>
            <w:sz w:val="24"/>
            <w:szCs w:val="24"/>
          </w:rPr>
          <w:instrText xml:space="preserve"> PAGE   \* MERGEFORMAT </w:instrText>
        </w:r>
        <w:r w:rsidRPr="00093FDE">
          <w:rPr>
            <w:rFonts w:ascii="Times New Roman" w:hAnsi="Times New Roman" w:cs="Times New Roman"/>
            <w:sz w:val="24"/>
            <w:szCs w:val="24"/>
          </w:rPr>
          <w:fldChar w:fldCharType="separate"/>
        </w:r>
        <w:r w:rsidR="00F2167D">
          <w:rPr>
            <w:rFonts w:ascii="Times New Roman" w:hAnsi="Times New Roman" w:cs="Times New Roman"/>
            <w:noProof/>
            <w:sz w:val="24"/>
            <w:szCs w:val="24"/>
          </w:rPr>
          <w:t>2</w:t>
        </w:r>
        <w:r w:rsidRPr="00093FDE">
          <w:rPr>
            <w:rFonts w:ascii="Times New Roman" w:hAnsi="Times New Roman" w:cs="Times New Roman"/>
            <w:noProof/>
            <w:sz w:val="24"/>
            <w:szCs w:val="24"/>
          </w:rPr>
          <w:fldChar w:fldCharType="end"/>
        </w:r>
      </w:sdtContent>
    </w:sdt>
  </w:p>
  <w:p w:rsidR="00093FDE" w:rsidRDefault="00093F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DE" w:rsidRPr="00093FDE" w:rsidRDefault="00583829" w:rsidP="00093FDE">
    <w:pPr>
      <w:pStyle w:val="Header"/>
      <w:spacing w:line="480" w:lineRule="auto"/>
      <w:rPr>
        <w:rFonts w:ascii="Times New Roman" w:hAnsi="Times New Roman" w:cs="Times New Roman"/>
        <w:sz w:val="24"/>
        <w:szCs w:val="24"/>
      </w:rPr>
    </w:pPr>
    <w:r w:rsidRPr="00093FDE">
      <w:rPr>
        <w:rFonts w:ascii="Times New Roman" w:hAnsi="Times New Roman" w:cs="Times New Roman"/>
        <w:sz w:val="24"/>
        <w:szCs w:val="24"/>
      </w:rPr>
      <w:t>Running head: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93FDE">
      <w:rPr>
        <w:rFonts w:ascii="Times New Roman" w:hAnsi="Times New Roman" w:cs="Times New Roman"/>
        <w:sz w:val="24"/>
        <w:szCs w:val="24"/>
      </w:rPr>
      <w:t xml:space="preserve"> </w:t>
    </w:r>
    <w:sdt>
      <w:sdtPr>
        <w:rPr>
          <w:rFonts w:ascii="Times New Roman" w:hAnsi="Times New Roman" w:cs="Times New Roman"/>
          <w:sz w:val="24"/>
          <w:szCs w:val="24"/>
        </w:rPr>
        <w:id w:val="-142733394"/>
        <w:docPartObj>
          <w:docPartGallery w:val="Page Numbers (Top of Page)"/>
          <w:docPartUnique/>
        </w:docPartObj>
      </w:sdtPr>
      <w:sdtEndPr>
        <w:rPr>
          <w:noProof/>
        </w:rPr>
      </w:sdtEndPr>
      <w:sdtContent>
        <w:r w:rsidRPr="00093FDE">
          <w:rPr>
            <w:rFonts w:ascii="Times New Roman" w:hAnsi="Times New Roman" w:cs="Times New Roman"/>
            <w:sz w:val="24"/>
            <w:szCs w:val="24"/>
          </w:rPr>
          <w:fldChar w:fldCharType="begin"/>
        </w:r>
        <w:r w:rsidRPr="00093FDE">
          <w:rPr>
            <w:rFonts w:ascii="Times New Roman" w:hAnsi="Times New Roman" w:cs="Times New Roman"/>
            <w:sz w:val="24"/>
            <w:szCs w:val="24"/>
          </w:rPr>
          <w:instrText xml:space="preserve"> PAGE   \* MERGEFORMAT </w:instrText>
        </w:r>
        <w:r w:rsidRPr="00093FDE">
          <w:rPr>
            <w:rFonts w:ascii="Times New Roman" w:hAnsi="Times New Roman" w:cs="Times New Roman"/>
            <w:sz w:val="24"/>
            <w:szCs w:val="24"/>
          </w:rPr>
          <w:fldChar w:fldCharType="separate"/>
        </w:r>
        <w:r w:rsidR="00F2167D">
          <w:rPr>
            <w:rFonts w:ascii="Times New Roman" w:hAnsi="Times New Roman" w:cs="Times New Roman"/>
            <w:noProof/>
            <w:sz w:val="24"/>
            <w:szCs w:val="24"/>
          </w:rPr>
          <w:t>1</w:t>
        </w:r>
        <w:r w:rsidRPr="00093FD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FDE"/>
    <w:rsid w:val="00093FDE"/>
    <w:rsid w:val="001D2666"/>
    <w:rsid w:val="002979DA"/>
    <w:rsid w:val="004609B0"/>
    <w:rsid w:val="00583829"/>
    <w:rsid w:val="00713E3B"/>
    <w:rsid w:val="0080412D"/>
    <w:rsid w:val="009402A9"/>
    <w:rsid w:val="00995D1C"/>
    <w:rsid w:val="00A3575C"/>
    <w:rsid w:val="00A854CE"/>
    <w:rsid w:val="00BD4F4E"/>
    <w:rsid w:val="00F21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3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FDE"/>
  </w:style>
  <w:style w:type="paragraph" w:styleId="Footer">
    <w:name w:val="footer"/>
    <w:basedOn w:val="Normal"/>
    <w:link w:val="FooterChar"/>
    <w:uiPriority w:val="99"/>
    <w:unhideWhenUsed/>
    <w:rsid w:val="00093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F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3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FDE"/>
  </w:style>
  <w:style w:type="paragraph" w:styleId="Footer">
    <w:name w:val="footer"/>
    <w:basedOn w:val="Normal"/>
    <w:link w:val="FooterChar"/>
    <w:uiPriority w:val="99"/>
    <w:unhideWhenUsed/>
    <w:rsid w:val="00093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2019-09-06T08:11:00Z</dcterms:created>
  <dcterms:modified xsi:type="dcterms:W3CDTF">2019-09-06T09:03:00Z</dcterms:modified>
</cp:coreProperties>
</file>